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65" w:rsidRDefault="00037D80" w:rsidP="00037D80">
      <w:pPr>
        <w:ind w:left="0" w:firstLine="0"/>
        <w:jc w:val="center"/>
        <w:rPr>
          <w:b/>
          <w:color w:val="auto"/>
        </w:rPr>
      </w:pPr>
      <w:r w:rsidRPr="00354165">
        <w:rPr>
          <w:b/>
          <w:color w:val="auto"/>
        </w:rPr>
        <w:t>Муниципальное образовательное учреждение</w:t>
      </w:r>
    </w:p>
    <w:p w:rsidR="00037D80" w:rsidRPr="00354165" w:rsidRDefault="00037D80" w:rsidP="00037D80">
      <w:pPr>
        <w:ind w:left="0" w:firstLine="0"/>
        <w:jc w:val="center"/>
        <w:rPr>
          <w:b/>
          <w:color w:val="auto"/>
        </w:rPr>
      </w:pPr>
      <w:r w:rsidRPr="00354165">
        <w:rPr>
          <w:b/>
          <w:color w:val="auto"/>
        </w:rPr>
        <w:t xml:space="preserve"> дополнительного образования </w:t>
      </w:r>
    </w:p>
    <w:p w:rsidR="00037D80" w:rsidRPr="00354165" w:rsidRDefault="00037D80" w:rsidP="00037D80">
      <w:pPr>
        <w:jc w:val="center"/>
        <w:rPr>
          <w:b/>
          <w:color w:val="auto"/>
        </w:rPr>
      </w:pPr>
      <w:r w:rsidRPr="00354165">
        <w:rPr>
          <w:b/>
          <w:color w:val="auto"/>
        </w:rPr>
        <w:t xml:space="preserve">Центр внешкольной работы </w:t>
      </w:r>
    </w:p>
    <w:p w:rsidR="00037D80" w:rsidRPr="00354165" w:rsidRDefault="00037D80" w:rsidP="00037D80">
      <w:pPr>
        <w:jc w:val="center"/>
        <w:rPr>
          <w:b/>
          <w:color w:val="auto"/>
        </w:rPr>
      </w:pPr>
      <w:r w:rsidRPr="00354165">
        <w:rPr>
          <w:b/>
          <w:color w:val="auto"/>
        </w:rPr>
        <w:t>152613, Ярославская область, г. Углич, ул. З.Золотовой, д. 42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037D80" w:rsidRPr="00354165" w:rsidTr="00037D80">
        <w:tc>
          <w:tcPr>
            <w:tcW w:w="5495" w:type="dxa"/>
            <w:tcBorders>
              <w:top w:val="single" w:sz="4" w:space="0" w:color="auto"/>
            </w:tcBorders>
          </w:tcPr>
          <w:tbl>
            <w:tblPr>
              <w:tblW w:w="6521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4820"/>
              <w:gridCol w:w="1701"/>
            </w:tblGrid>
            <w:tr w:rsidR="00037D80" w:rsidRPr="00354165" w:rsidTr="00037D80">
              <w:trPr>
                <w:trHeight w:val="1432"/>
              </w:trPr>
              <w:tc>
                <w:tcPr>
                  <w:tcW w:w="4820" w:type="dxa"/>
                  <w:tcBorders>
                    <w:top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952"/>
                    <w:gridCol w:w="4953"/>
                  </w:tblGrid>
                  <w:tr w:rsidR="00037D80" w:rsidRPr="00354165" w:rsidTr="00037D80">
                    <w:tc>
                      <w:tcPr>
                        <w:tcW w:w="4952" w:type="dxa"/>
                        <w:tcBorders>
                          <w:top w:val="single" w:sz="4" w:space="0" w:color="auto"/>
                        </w:tcBorders>
                      </w:tcPr>
                      <w:p w:rsidR="00037D80" w:rsidRPr="00354165" w:rsidRDefault="00037D80" w:rsidP="00F911EE">
                        <w:pPr>
                          <w:tabs>
                            <w:tab w:val="left" w:pos="3669"/>
                          </w:tabs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953" w:type="dxa"/>
                        <w:tcBorders>
                          <w:top w:val="single" w:sz="4" w:space="0" w:color="auto"/>
                        </w:tcBorders>
                      </w:tcPr>
                      <w:p w:rsidR="00037D80" w:rsidRPr="00354165" w:rsidRDefault="00037D80" w:rsidP="00F911EE">
                        <w:pPr>
                          <w:tabs>
                            <w:tab w:val="left" w:pos="3669"/>
                          </w:tabs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037D80" w:rsidRPr="00354165" w:rsidRDefault="00037D80" w:rsidP="00037D80">
                  <w:pPr>
                    <w:tabs>
                      <w:tab w:val="left" w:pos="3669"/>
                    </w:tabs>
                    <w:ind w:left="0" w:firstLine="34"/>
                    <w:rPr>
                      <w:b/>
                      <w:color w:val="auto"/>
                    </w:rPr>
                  </w:pPr>
                  <w:r w:rsidRPr="00354165">
                    <w:rPr>
                      <w:b/>
                      <w:color w:val="auto"/>
                    </w:rPr>
                    <w:t>Принято</w:t>
                  </w:r>
                </w:p>
                <w:p w:rsidR="00037D80" w:rsidRPr="00354165" w:rsidRDefault="00037D80" w:rsidP="00037D80">
                  <w:pPr>
                    <w:tabs>
                      <w:tab w:val="left" w:pos="3669"/>
                    </w:tabs>
                    <w:ind w:left="0" w:firstLine="34"/>
                    <w:rPr>
                      <w:color w:val="auto"/>
                    </w:rPr>
                  </w:pPr>
                  <w:r w:rsidRPr="00354165">
                    <w:rPr>
                      <w:color w:val="auto"/>
                    </w:rPr>
                    <w:t>на заседании Педагогического Совета</w:t>
                  </w:r>
                </w:p>
                <w:p w:rsidR="00037D80" w:rsidRPr="00354165" w:rsidRDefault="00037D80" w:rsidP="00037D80">
                  <w:pPr>
                    <w:tabs>
                      <w:tab w:val="left" w:pos="3669"/>
                    </w:tabs>
                    <w:ind w:left="0" w:firstLine="34"/>
                    <w:rPr>
                      <w:color w:val="auto"/>
                    </w:rPr>
                  </w:pPr>
                  <w:r w:rsidRPr="00354165">
                    <w:rPr>
                      <w:color w:val="auto"/>
                    </w:rPr>
                    <w:t>МОУ ДО ЦВР</w:t>
                  </w:r>
                </w:p>
                <w:p w:rsidR="00037D80" w:rsidRPr="00354165" w:rsidRDefault="00037D80" w:rsidP="00037D80">
                  <w:pPr>
                    <w:tabs>
                      <w:tab w:val="left" w:pos="3669"/>
                    </w:tabs>
                    <w:ind w:left="0" w:firstLine="34"/>
                    <w:rPr>
                      <w:color w:val="auto"/>
                    </w:rPr>
                  </w:pPr>
                  <w:r w:rsidRPr="00354165">
                    <w:rPr>
                      <w:color w:val="auto"/>
                    </w:rPr>
                    <w:t>Протокол</w:t>
                  </w:r>
                  <w:r w:rsidR="007B3290" w:rsidRPr="00354165">
                    <w:rPr>
                      <w:color w:val="auto"/>
                    </w:rPr>
                    <w:t xml:space="preserve"> </w:t>
                  </w:r>
                  <w:r w:rsidRPr="00354165">
                    <w:rPr>
                      <w:color w:val="auto"/>
                    </w:rPr>
                    <w:t>№ ___ от «___»_________</w:t>
                  </w:r>
                  <w:r w:rsidR="007B3290" w:rsidRPr="00354165">
                    <w:rPr>
                      <w:color w:val="auto"/>
                    </w:rPr>
                    <w:t>2</w:t>
                  </w:r>
                  <w:r w:rsidRPr="00354165">
                    <w:rPr>
                      <w:color w:val="auto"/>
                    </w:rPr>
                    <w:t>0__г.</w:t>
                  </w:r>
                </w:p>
                <w:p w:rsidR="00037D80" w:rsidRPr="00354165" w:rsidRDefault="00037D80" w:rsidP="00F911EE">
                  <w:pPr>
                    <w:tabs>
                      <w:tab w:val="left" w:pos="3669"/>
                    </w:tabs>
                    <w:rPr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037D80" w:rsidRPr="00354165" w:rsidRDefault="00037D80" w:rsidP="00F911EE">
                  <w:pPr>
                    <w:tabs>
                      <w:tab w:val="left" w:pos="3669"/>
                    </w:tabs>
                    <w:rPr>
                      <w:color w:val="auto"/>
                    </w:rPr>
                  </w:pPr>
                </w:p>
              </w:tc>
            </w:tr>
          </w:tbl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color w:val="auto"/>
              </w:rPr>
            </w:pPr>
          </w:p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b/>
                <w:color w:val="auto"/>
              </w:rPr>
            </w:pPr>
            <w:r w:rsidRPr="00354165">
              <w:rPr>
                <w:b/>
                <w:color w:val="auto"/>
              </w:rPr>
              <w:t>Утверждаю</w:t>
            </w:r>
          </w:p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color w:val="auto"/>
              </w:rPr>
            </w:pPr>
            <w:r w:rsidRPr="00354165">
              <w:rPr>
                <w:color w:val="auto"/>
              </w:rPr>
              <w:t>Директор МОУ ДО ЦВР</w:t>
            </w:r>
          </w:p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color w:val="auto"/>
              </w:rPr>
            </w:pPr>
            <w:r w:rsidRPr="00354165">
              <w:rPr>
                <w:color w:val="auto"/>
              </w:rPr>
              <w:t>___________М.Л.Буцких</w:t>
            </w:r>
          </w:p>
          <w:p w:rsidR="00037D80" w:rsidRPr="00354165" w:rsidRDefault="00037D80" w:rsidP="00037D80">
            <w:pPr>
              <w:tabs>
                <w:tab w:val="left" w:pos="3669"/>
              </w:tabs>
              <w:contextualSpacing/>
              <w:rPr>
                <w:color w:val="auto"/>
              </w:rPr>
            </w:pPr>
            <w:r w:rsidRPr="00354165">
              <w:rPr>
                <w:color w:val="auto"/>
              </w:rPr>
              <w:t>«___»___________20___г.</w:t>
            </w:r>
          </w:p>
        </w:tc>
      </w:tr>
    </w:tbl>
    <w:p w:rsidR="00037D80" w:rsidRPr="00354165" w:rsidRDefault="00037D80" w:rsidP="00037D80">
      <w:pPr>
        <w:pStyle w:val="a4"/>
        <w:spacing w:before="0" w:after="0"/>
        <w:jc w:val="center"/>
      </w:pPr>
      <w:bookmarkStart w:id="0" w:name="_GoBack"/>
      <w:r w:rsidRPr="00354165">
        <w:rPr>
          <w:rStyle w:val="a9"/>
        </w:rPr>
        <w:t>П О Л О Ж Е Н И Е</w:t>
      </w:r>
    </w:p>
    <w:p w:rsidR="00037D80" w:rsidRPr="00354165" w:rsidRDefault="00037D80" w:rsidP="00037D80">
      <w:pPr>
        <w:pStyle w:val="a4"/>
        <w:spacing w:before="0" w:after="0"/>
        <w:jc w:val="center"/>
        <w:rPr>
          <w:rStyle w:val="a9"/>
        </w:rPr>
      </w:pPr>
      <w:r w:rsidRPr="00354165">
        <w:rPr>
          <w:rStyle w:val="a9"/>
        </w:rPr>
        <w:t xml:space="preserve">о </w:t>
      </w:r>
      <w:r w:rsidR="001A6113" w:rsidRPr="00354165">
        <w:rPr>
          <w:rStyle w:val="a9"/>
        </w:rPr>
        <w:t>п</w:t>
      </w:r>
      <w:r w:rsidR="001A6113" w:rsidRPr="00354165">
        <w:rPr>
          <w:rStyle w:val="a9"/>
          <w:bCs w:val="0"/>
        </w:rPr>
        <w:t>равилах приема и обучения детей с ОВЗ по адаптированной программе</w:t>
      </w:r>
      <w:r w:rsidRPr="00354165">
        <w:rPr>
          <w:rStyle w:val="a9"/>
        </w:rPr>
        <w:t xml:space="preserve">  </w:t>
      </w:r>
      <w:r w:rsidR="001A6113" w:rsidRPr="00354165">
        <w:rPr>
          <w:rStyle w:val="a9"/>
        </w:rPr>
        <w:t>в</w:t>
      </w:r>
      <w:r w:rsidRPr="00354165">
        <w:rPr>
          <w:rStyle w:val="a9"/>
        </w:rPr>
        <w:t xml:space="preserve"> </w:t>
      </w:r>
    </w:p>
    <w:p w:rsidR="00354165" w:rsidRDefault="00354165" w:rsidP="00037D80">
      <w:pPr>
        <w:pStyle w:val="a4"/>
        <w:spacing w:before="0" w:after="0"/>
        <w:jc w:val="center"/>
        <w:rPr>
          <w:rStyle w:val="a9"/>
        </w:rPr>
      </w:pPr>
      <w:r>
        <w:rPr>
          <w:rStyle w:val="a9"/>
        </w:rPr>
        <w:t>м</w:t>
      </w:r>
      <w:r w:rsidR="00037D80" w:rsidRPr="00354165">
        <w:rPr>
          <w:rStyle w:val="a9"/>
        </w:rPr>
        <w:t>униципально</w:t>
      </w:r>
      <w:r w:rsidR="001A6113" w:rsidRPr="00354165">
        <w:rPr>
          <w:rStyle w:val="a9"/>
        </w:rPr>
        <w:t>м</w:t>
      </w:r>
      <w:r w:rsidR="00037D80" w:rsidRPr="00354165">
        <w:rPr>
          <w:rStyle w:val="a9"/>
        </w:rPr>
        <w:t xml:space="preserve"> образовательно</w:t>
      </w:r>
      <w:r w:rsidR="001A6113" w:rsidRPr="00354165">
        <w:rPr>
          <w:rStyle w:val="a9"/>
        </w:rPr>
        <w:t>м</w:t>
      </w:r>
      <w:r w:rsidR="00037D80" w:rsidRPr="00354165">
        <w:rPr>
          <w:rStyle w:val="a9"/>
        </w:rPr>
        <w:t xml:space="preserve"> учреждени</w:t>
      </w:r>
      <w:r w:rsidR="001A6113" w:rsidRPr="00354165">
        <w:rPr>
          <w:rStyle w:val="a9"/>
        </w:rPr>
        <w:t>и</w:t>
      </w:r>
      <w:r w:rsidR="00037D80" w:rsidRPr="00354165">
        <w:rPr>
          <w:rStyle w:val="a9"/>
        </w:rPr>
        <w:t xml:space="preserve"> </w:t>
      </w:r>
    </w:p>
    <w:p w:rsidR="00037D80" w:rsidRPr="00354165" w:rsidRDefault="00037D80" w:rsidP="00354165">
      <w:pPr>
        <w:pStyle w:val="a4"/>
        <w:spacing w:before="0" w:after="0"/>
        <w:jc w:val="center"/>
        <w:rPr>
          <w:b/>
          <w:bCs/>
        </w:rPr>
      </w:pPr>
      <w:r w:rsidRPr="00354165">
        <w:rPr>
          <w:rStyle w:val="a9"/>
        </w:rPr>
        <w:t>дополнительного образования Центр внешкольной работы</w:t>
      </w:r>
    </w:p>
    <w:bookmarkEnd w:id="0"/>
    <w:p w:rsidR="007E31FC" w:rsidRPr="00354165" w:rsidRDefault="00B011F9" w:rsidP="00B011F9">
      <w:pPr>
        <w:ind w:left="0" w:firstLine="0"/>
        <w:rPr>
          <w:color w:val="auto"/>
          <w:lang w:eastAsia="en-US"/>
        </w:rPr>
      </w:pPr>
      <w:r w:rsidRPr="00354165">
        <w:rPr>
          <w:color w:val="auto"/>
          <w:lang w:eastAsia="en-US"/>
        </w:rPr>
        <w:t xml:space="preserve">                                        </w:t>
      </w:r>
    </w:p>
    <w:p w:rsidR="001A6113" w:rsidRPr="00354165" w:rsidRDefault="001A6113" w:rsidP="001A6113">
      <w:pPr>
        <w:shd w:val="clear" w:color="auto" w:fill="FFFFFF"/>
        <w:textAlignment w:val="baseline"/>
        <w:rPr>
          <w:color w:val="auto"/>
        </w:rPr>
      </w:pPr>
      <w:r w:rsidRPr="00354165">
        <w:rPr>
          <w:color w:val="auto"/>
        </w:rPr>
        <w:t xml:space="preserve">Настоящее положение обеспечивает реализацию прав граждан с ограниченными возможностями здоровья на получение образования, </w:t>
      </w:r>
      <w:r w:rsidR="00C77C2D" w:rsidRPr="00354165">
        <w:rPr>
          <w:color w:val="auto"/>
        </w:rPr>
        <w:t>и</w:t>
      </w:r>
      <w:r w:rsidRPr="00354165">
        <w:rPr>
          <w:color w:val="auto"/>
        </w:rPr>
        <w:t xml:space="preserve"> социальной адаптации в условиях учреждения </w:t>
      </w:r>
      <w:r w:rsidR="00354165">
        <w:rPr>
          <w:color w:val="auto"/>
        </w:rPr>
        <w:t>дополнительного образования.</w:t>
      </w:r>
      <w:r w:rsidRPr="00354165">
        <w:rPr>
          <w:color w:val="auto"/>
        </w:rPr>
        <w:br/>
        <w:t>Положение разработано в соответствии с </w:t>
      </w:r>
      <w:hyperlink r:id="rId7" w:tooltip="Конституция Российской Федерации" w:history="1">
        <w:r w:rsidRPr="00354165">
          <w:rPr>
            <w:color w:val="auto"/>
          </w:rPr>
          <w:t>Конституцией Российской Федерации</w:t>
        </w:r>
      </w:hyperlink>
      <w:r w:rsidRPr="00354165">
        <w:rPr>
          <w:color w:val="auto"/>
        </w:rPr>
        <w:t>, Федеральным Закон РФ «Об образовании» от 01.01.2001 года (ст.2 п.16;ст.79 п.1,п.2,п.3,п.4).</w:t>
      </w:r>
    </w:p>
    <w:p w:rsidR="001A6113" w:rsidRPr="00354165" w:rsidRDefault="001A6113" w:rsidP="001A6113">
      <w:pPr>
        <w:shd w:val="clear" w:color="auto" w:fill="FFFFFF"/>
        <w:textAlignment w:val="baseline"/>
        <w:rPr>
          <w:color w:val="auto"/>
        </w:rPr>
      </w:pPr>
    </w:p>
    <w:p w:rsidR="001A6113" w:rsidRPr="00354165" w:rsidRDefault="00C77C2D" w:rsidP="001A6113">
      <w:pPr>
        <w:shd w:val="clear" w:color="auto" w:fill="FFFFFF"/>
        <w:ind w:firstLine="567"/>
        <w:textAlignment w:val="baseline"/>
        <w:rPr>
          <w:color w:val="auto"/>
        </w:rPr>
      </w:pPr>
      <w:r w:rsidRPr="00354165">
        <w:rPr>
          <w:color w:val="auto"/>
        </w:rPr>
        <w:t>1. Уча</w:t>
      </w:r>
      <w:r w:rsidR="001A6113" w:rsidRPr="00354165">
        <w:rPr>
          <w:color w:val="auto"/>
        </w:rPr>
        <w:t>щийся с ограниче</w:t>
      </w:r>
      <w:r w:rsidRPr="00354165">
        <w:rPr>
          <w:color w:val="auto"/>
        </w:rPr>
        <w:t>нными возможностями здоровья – ф</w:t>
      </w:r>
      <w:r w:rsidR="001A6113" w:rsidRPr="00354165">
        <w:rPr>
          <w:color w:val="auto"/>
        </w:rPr>
        <w:t>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107C5" w:rsidRPr="00354165" w:rsidRDefault="009107C5" w:rsidP="001A6113">
      <w:pPr>
        <w:shd w:val="clear" w:color="auto" w:fill="FFFFFF"/>
        <w:ind w:firstLine="567"/>
        <w:textAlignment w:val="baseline"/>
        <w:rPr>
          <w:color w:val="auto"/>
        </w:rPr>
      </w:pPr>
    </w:p>
    <w:p w:rsidR="001A6113" w:rsidRPr="00354165" w:rsidRDefault="00C77C2D" w:rsidP="001A6113">
      <w:pPr>
        <w:shd w:val="clear" w:color="auto" w:fill="FFFFFF"/>
        <w:ind w:firstLine="567"/>
        <w:textAlignment w:val="baseline"/>
        <w:rPr>
          <w:color w:val="auto"/>
        </w:rPr>
      </w:pPr>
      <w:r w:rsidRPr="00354165">
        <w:rPr>
          <w:color w:val="auto"/>
        </w:rPr>
        <w:t>2. Д</w:t>
      </w:r>
      <w:r w:rsidR="001A6113" w:rsidRPr="00354165">
        <w:rPr>
          <w:color w:val="auto"/>
        </w:rPr>
        <w:t xml:space="preserve">ополнительное </w:t>
      </w:r>
      <w:r w:rsidRPr="00354165">
        <w:rPr>
          <w:color w:val="auto"/>
        </w:rPr>
        <w:t>образование уча</w:t>
      </w:r>
      <w:r w:rsidR="001A6113" w:rsidRPr="00354165">
        <w:rPr>
          <w:color w:val="auto"/>
        </w:rPr>
        <w:t>щегося с ограниченными возможностями здоровья осуществляется в образовательном учреждении дополнительного образования, через </w:t>
      </w:r>
      <w:hyperlink r:id="rId8" w:tooltip="Образовательная деятельность" w:history="1">
        <w:r w:rsidR="001A6113" w:rsidRPr="00354165">
          <w:rPr>
            <w:color w:val="auto"/>
          </w:rPr>
          <w:t>образовательную деятельность</w:t>
        </w:r>
      </w:hyperlink>
      <w:r w:rsidR="001A6113" w:rsidRPr="00354165">
        <w:rPr>
          <w:color w:val="auto"/>
        </w:rPr>
        <w:t> по адаптированной </w:t>
      </w:r>
      <w:hyperlink r:id="rId9" w:tooltip="Общеобразовательные программы" w:history="1">
        <w:r w:rsidR="001A6113" w:rsidRPr="00354165">
          <w:rPr>
            <w:color w:val="auto"/>
          </w:rPr>
          <w:t xml:space="preserve">общеобразовательной </w:t>
        </w:r>
        <w:r w:rsidRPr="00354165">
          <w:rPr>
            <w:color w:val="auto"/>
          </w:rPr>
          <w:t xml:space="preserve">общеразвивающей </w:t>
        </w:r>
        <w:r w:rsidR="001A6113" w:rsidRPr="00354165">
          <w:rPr>
            <w:color w:val="auto"/>
          </w:rPr>
          <w:t>программе</w:t>
        </w:r>
      </w:hyperlink>
      <w:r w:rsidR="001A6113" w:rsidRPr="00354165">
        <w:rPr>
          <w:color w:val="auto"/>
        </w:rPr>
        <w:t>. Для по</w:t>
      </w:r>
      <w:r w:rsidRPr="00354165">
        <w:rPr>
          <w:color w:val="auto"/>
        </w:rPr>
        <w:t>лучения образования указанным уча</w:t>
      </w:r>
      <w:r w:rsidR="001A6113" w:rsidRPr="00354165">
        <w:rPr>
          <w:color w:val="auto"/>
        </w:rPr>
        <w:t xml:space="preserve">щимся в </w:t>
      </w:r>
      <w:r w:rsidRPr="00354165">
        <w:rPr>
          <w:color w:val="auto"/>
        </w:rPr>
        <w:t>У</w:t>
      </w:r>
      <w:r w:rsidR="001A6113" w:rsidRPr="00354165">
        <w:rPr>
          <w:color w:val="auto"/>
        </w:rPr>
        <w:t>чреждении создаются специальные условия.</w:t>
      </w:r>
    </w:p>
    <w:p w:rsidR="009107C5" w:rsidRPr="00354165" w:rsidRDefault="009107C5" w:rsidP="001A6113">
      <w:pPr>
        <w:shd w:val="clear" w:color="auto" w:fill="FFFFFF"/>
        <w:ind w:firstLine="567"/>
        <w:textAlignment w:val="baseline"/>
        <w:rPr>
          <w:color w:val="auto"/>
        </w:rPr>
      </w:pPr>
    </w:p>
    <w:p w:rsidR="001A6113" w:rsidRPr="00354165" w:rsidRDefault="001A6113" w:rsidP="001A6113">
      <w:pPr>
        <w:shd w:val="clear" w:color="auto" w:fill="FFFFFF"/>
        <w:textAlignment w:val="baseline"/>
        <w:rPr>
          <w:color w:val="auto"/>
        </w:rPr>
      </w:pPr>
      <w:r w:rsidRPr="00354165">
        <w:rPr>
          <w:color w:val="auto"/>
        </w:rPr>
        <w:t>3. Содержание образования и условия орга</w:t>
      </w:r>
      <w:r w:rsidR="00C77C2D" w:rsidRPr="00354165">
        <w:rPr>
          <w:color w:val="auto"/>
        </w:rPr>
        <w:t>низации обучения и воспитания уча</w:t>
      </w:r>
      <w:r w:rsidRPr="00354165">
        <w:rPr>
          <w:color w:val="auto"/>
        </w:rPr>
        <w:t xml:space="preserve">щегося с ограниченными возможностями здоровья </w:t>
      </w:r>
      <w:r w:rsidR="00C77C2D" w:rsidRPr="00354165">
        <w:rPr>
          <w:color w:val="auto"/>
        </w:rPr>
        <w:t xml:space="preserve">и ребёнка-инвалида </w:t>
      </w:r>
      <w:r w:rsidRPr="00354165">
        <w:rPr>
          <w:color w:val="auto"/>
        </w:rPr>
        <w:t>в образовательном учреждении определяются адаптированной </w:t>
      </w:r>
      <w:r w:rsidR="00C77C2D" w:rsidRPr="00354165">
        <w:rPr>
          <w:color w:val="auto"/>
        </w:rPr>
        <w:t>обще</w:t>
      </w:r>
      <w:hyperlink r:id="rId10" w:tooltip="Образовательные программы" w:history="1">
        <w:r w:rsidRPr="00354165">
          <w:rPr>
            <w:color w:val="auto"/>
          </w:rPr>
          <w:t xml:space="preserve">образовательной </w:t>
        </w:r>
        <w:r w:rsidR="00C77C2D" w:rsidRPr="00354165">
          <w:rPr>
            <w:color w:val="auto"/>
          </w:rPr>
          <w:t xml:space="preserve">общеразвивающей </w:t>
        </w:r>
        <w:r w:rsidRPr="00354165">
          <w:rPr>
            <w:color w:val="auto"/>
          </w:rPr>
          <w:t>программой</w:t>
        </w:r>
      </w:hyperlink>
      <w:r w:rsidRPr="00354165">
        <w:rPr>
          <w:color w:val="auto"/>
        </w:rPr>
        <w:t>.</w:t>
      </w:r>
    </w:p>
    <w:p w:rsidR="009107C5" w:rsidRPr="00354165" w:rsidRDefault="009107C5" w:rsidP="001A6113">
      <w:pPr>
        <w:shd w:val="clear" w:color="auto" w:fill="FFFFFF"/>
        <w:textAlignment w:val="baseline"/>
        <w:rPr>
          <w:color w:val="auto"/>
        </w:rPr>
      </w:pPr>
    </w:p>
    <w:p w:rsidR="001A6113" w:rsidRPr="00354165" w:rsidRDefault="001A6113" w:rsidP="003670AE">
      <w:pPr>
        <w:shd w:val="clear" w:color="auto" w:fill="FFFFFF"/>
        <w:ind w:firstLine="567"/>
        <w:textAlignment w:val="baseline"/>
        <w:rPr>
          <w:color w:val="auto"/>
        </w:rPr>
      </w:pPr>
      <w:r w:rsidRPr="00354165">
        <w:rPr>
          <w:color w:val="auto"/>
        </w:rPr>
        <w:t>4. Под специальными услови</w:t>
      </w:r>
      <w:r w:rsidR="00C77C2D" w:rsidRPr="00354165">
        <w:rPr>
          <w:color w:val="auto"/>
        </w:rPr>
        <w:t>ями для получения образования уча</w:t>
      </w:r>
      <w:r w:rsidRPr="00354165">
        <w:rPr>
          <w:color w:val="auto"/>
        </w:rPr>
        <w:t>щегося с ограниченными возможностями здоровья понимаются условия обучения,</w:t>
      </w:r>
      <w:r w:rsidR="00C77C2D" w:rsidRPr="00354165">
        <w:rPr>
          <w:color w:val="auto"/>
        </w:rPr>
        <w:t xml:space="preserve"> воспитания и развития такого уча</w:t>
      </w:r>
      <w:r w:rsidRPr="00354165">
        <w:rPr>
          <w:color w:val="auto"/>
        </w:rPr>
        <w:t xml:space="preserve">щегося, включающие в себя использование специальных образовательных программ и методов обучения и воспитания, специальных </w:t>
      </w:r>
      <w:hyperlink r:id="rId11" w:tooltip="Учебные пособия" w:history="1">
        <w:r w:rsidRPr="00354165">
          <w:rPr>
            <w:color w:val="auto"/>
          </w:rPr>
          <w:t>учебных пособий</w:t>
        </w:r>
      </w:hyperlink>
      <w:r w:rsidRPr="00354165">
        <w:rPr>
          <w:color w:val="auto"/>
        </w:rPr>
        <w:t> и дидактических материалов, специальных технических средств обучения индивидуального пользования, обеспечение доступа в здание организации, осуществляющую образовательную деятельность, и другие условия, без которых невозможно или затруднено освоени</w:t>
      </w:r>
      <w:r w:rsidR="00354165" w:rsidRPr="00354165">
        <w:rPr>
          <w:color w:val="auto"/>
        </w:rPr>
        <w:t>е образовательных программ уча</w:t>
      </w:r>
      <w:r w:rsidRPr="00354165">
        <w:rPr>
          <w:color w:val="auto"/>
        </w:rPr>
        <w:t>щимся с ограниченными возможностями здоровья.</w:t>
      </w:r>
    </w:p>
    <w:p w:rsidR="009107C5" w:rsidRPr="00354165" w:rsidRDefault="009107C5" w:rsidP="003670AE">
      <w:pPr>
        <w:shd w:val="clear" w:color="auto" w:fill="FFFFFF"/>
        <w:ind w:firstLine="567"/>
        <w:textAlignment w:val="baseline"/>
        <w:rPr>
          <w:color w:val="auto"/>
        </w:rPr>
      </w:pPr>
    </w:p>
    <w:p w:rsidR="001A6113" w:rsidRPr="00354165" w:rsidRDefault="009107C5" w:rsidP="003670AE">
      <w:pPr>
        <w:shd w:val="clear" w:color="auto" w:fill="FFFFFF"/>
        <w:ind w:firstLine="567"/>
        <w:textAlignment w:val="baseline"/>
        <w:rPr>
          <w:color w:val="auto"/>
        </w:rPr>
      </w:pPr>
      <w:r w:rsidRPr="00354165">
        <w:rPr>
          <w:color w:val="auto"/>
        </w:rPr>
        <w:t>5</w:t>
      </w:r>
      <w:r w:rsidR="00354165" w:rsidRPr="00354165">
        <w:rPr>
          <w:color w:val="auto"/>
        </w:rPr>
        <w:t>. Образование уча</w:t>
      </w:r>
      <w:r w:rsidR="001A6113" w:rsidRPr="00354165">
        <w:rPr>
          <w:color w:val="auto"/>
        </w:rPr>
        <w:t>щегося с ограниченными возможностями здоровья может быть организ</w:t>
      </w:r>
      <w:r w:rsidR="00354165" w:rsidRPr="00354165">
        <w:rPr>
          <w:color w:val="auto"/>
        </w:rPr>
        <w:t>овано как совместно с другими уча</w:t>
      </w:r>
      <w:r w:rsidR="001A6113" w:rsidRPr="00354165">
        <w:rPr>
          <w:color w:val="auto"/>
        </w:rPr>
        <w:t>щимися, так и индивидуально на дому.</w:t>
      </w:r>
    </w:p>
    <w:p w:rsidR="009107C5" w:rsidRPr="00354165" w:rsidRDefault="009107C5" w:rsidP="003670AE">
      <w:pPr>
        <w:shd w:val="clear" w:color="auto" w:fill="FFFFFF"/>
        <w:ind w:firstLine="567"/>
        <w:textAlignment w:val="baseline"/>
        <w:rPr>
          <w:color w:val="auto"/>
        </w:rPr>
      </w:pPr>
    </w:p>
    <w:p w:rsidR="001A6113" w:rsidRPr="00354165" w:rsidRDefault="009107C5" w:rsidP="003670AE">
      <w:pPr>
        <w:shd w:val="clear" w:color="auto" w:fill="FFFFFF"/>
        <w:ind w:firstLine="567"/>
        <w:textAlignment w:val="baseline"/>
        <w:rPr>
          <w:color w:val="auto"/>
        </w:rPr>
      </w:pPr>
      <w:r w:rsidRPr="00354165">
        <w:rPr>
          <w:color w:val="auto"/>
        </w:rPr>
        <w:lastRenderedPageBreak/>
        <w:t>6</w:t>
      </w:r>
      <w:r w:rsidR="00550250">
        <w:rPr>
          <w:color w:val="auto"/>
        </w:rPr>
        <w:t xml:space="preserve">. Учебный план, перечень </w:t>
      </w:r>
      <w:r w:rsidR="001A6113" w:rsidRPr="00354165">
        <w:rPr>
          <w:color w:val="auto"/>
        </w:rPr>
        <w:t>рабочих программ, календарно - тематическое планирование</w:t>
      </w:r>
      <w:r w:rsidR="00354165" w:rsidRPr="00354165">
        <w:rPr>
          <w:color w:val="auto"/>
        </w:rPr>
        <w:t xml:space="preserve"> дисциплин</w:t>
      </w:r>
      <w:r w:rsidR="001A6113" w:rsidRPr="00354165">
        <w:rPr>
          <w:color w:val="auto"/>
        </w:rPr>
        <w:t xml:space="preserve">, по которым </w:t>
      </w:r>
      <w:r w:rsidR="00354165" w:rsidRPr="00354165">
        <w:rPr>
          <w:color w:val="auto"/>
        </w:rPr>
        <w:t>педагог</w:t>
      </w:r>
      <w:r w:rsidR="001A6113" w:rsidRPr="00354165">
        <w:rPr>
          <w:color w:val="auto"/>
        </w:rPr>
        <w:t xml:space="preserve"> проводит </w:t>
      </w:r>
      <w:r w:rsidR="00354165" w:rsidRPr="00354165">
        <w:rPr>
          <w:color w:val="auto"/>
        </w:rPr>
        <w:t xml:space="preserve">занятия, </w:t>
      </w:r>
      <w:r w:rsidR="001A6113" w:rsidRPr="00354165">
        <w:rPr>
          <w:color w:val="auto"/>
        </w:rPr>
        <w:t>утверждается приказом руководителя учреждения.</w:t>
      </w:r>
    </w:p>
    <w:p w:rsidR="009107C5" w:rsidRPr="00354165" w:rsidRDefault="009107C5" w:rsidP="003670AE">
      <w:pPr>
        <w:shd w:val="clear" w:color="auto" w:fill="FFFFFF"/>
        <w:ind w:firstLine="567"/>
        <w:textAlignment w:val="baseline"/>
        <w:rPr>
          <w:color w:val="auto"/>
        </w:rPr>
      </w:pPr>
    </w:p>
    <w:p w:rsidR="001A6113" w:rsidRPr="00354165" w:rsidRDefault="009107C5" w:rsidP="009107C5">
      <w:pPr>
        <w:shd w:val="clear" w:color="auto" w:fill="FFFFFF"/>
        <w:ind w:left="0" w:firstLine="0"/>
        <w:textAlignment w:val="baseline"/>
        <w:rPr>
          <w:color w:val="auto"/>
        </w:rPr>
      </w:pPr>
      <w:r w:rsidRPr="00354165">
        <w:rPr>
          <w:color w:val="auto"/>
        </w:rPr>
        <w:t>7</w:t>
      </w:r>
      <w:r w:rsidR="001A6113" w:rsidRPr="00354165">
        <w:rPr>
          <w:color w:val="auto"/>
        </w:rPr>
        <w:t>. Порядок приема документов</w:t>
      </w:r>
    </w:p>
    <w:p w:rsidR="001A6113" w:rsidRPr="00354165" w:rsidRDefault="001A6113" w:rsidP="009107C5">
      <w:pPr>
        <w:shd w:val="clear" w:color="auto" w:fill="FFFFFF"/>
        <w:ind w:left="0" w:firstLine="0"/>
        <w:textAlignment w:val="baseline"/>
        <w:rPr>
          <w:color w:val="auto"/>
        </w:rPr>
      </w:pPr>
      <w:r w:rsidRPr="00354165">
        <w:rPr>
          <w:color w:val="auto"/>
        </w:rPr>
        <w:t xml:space="preserve">- Прием в </w:t>
      </w:r>
      <w:r w:rsidR="003670AE" w:rsidRPr="00354165">
        <w:rPr>
          <w:color w:val="auto"/>
        </w:rPr>
        <w:t>Учреждение</w:t>
      </w:r>
      <w:r w:rsidR="00354165" w:rsidRPr="00354165">
        <w:rPr>
          <w:color w:val="auto"/>
        </w:rPr>
        <w:t xml:space="preserve"> уча</w:t>
      </w:r>
      <w:r w:rsidRPr="00354165">
        <w:rPr>
          <w:color w:val="auto"/>
        </w:rPr>
        <w:t>щегося с ограниченными возможностями здоровья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</w:t>
      </w:r>
      <w:r w:rsidR="00354165" w:rsidRPr="00354165">
        <w:rPr>
          <w:color w:val="auto"/>
        </w:rPr>
        <w:t>, свидетельства о рождении и СНИЛСа ребёнка</w:t>
      </w:r>
      <w:r w:rsidRPr="00354165">
        <w:rPr>
          <w:color w:val="auto"/>
        </w:rPr>
        <w:t>; также родители (законные представители) пре</w:t>
      </w:r>
      <w:r w:rsidR="00F905DE">
        <w:rPr>
          <w:color w:val="auto"/>
        </w:rPr>
        <w:t>доставляют заключение психолого</w:t>
      </w:r>
      <w:r w:rsidRPr="00354165">
        <w:rPr>
          <w:color w:val="auto"/>
        </w:rPr>
        <w:t>-</w:t>
      </w:r>
      <w:r w:rsidR="00F905DE">
        <w:rPr>
          <w:color w:val="auto"/>
        </w:rPr>
        <w:t>медико-</w:t>
      </w:r>
      <w:r w:rsidRPr="00354165">
        <w:rPr>
          <w:color w:val="auto"/>
        </w:rPr>
        <w:t>педагогической комиссии</w:t>
      </w:r>
      <w:r w:rsidR="009107C5" w:rsidRPr="00354165">
        <w:rPr>
          <w:color w:val="auto"/>
        </w:rPr>
        <w:t>.</w:t>
      </w:r>
    </w:p>
    <w:p w:rsidR="00354165" w:rsidRPr="00354165" w:rsidRDefault="001A6113" w:rsidP="009107C5">
      <w:pPr>
        <w:shd w:val="clear" w:color="auto" w:fill="FFFFFF"/>
        <w:ind w:left="0" w:firstLine="0"/>
        <w:textAlignment w:val="baseline"/>
        <w:rPr>
          <w:color w:val="auto"/>
        </w:rPr>
      </w:pPr>
      <w:r w:rsidRPr="00354165">
        <w:rPr>
          <w:color w:val="auto"/>
        </w:rPr>
        <w:t>-</w:t>
      </w:r>
      <w:r w:rsidR="003670AE" w:rsidRPr="00354165">
        <w:rPr>
          <w:color w:val="auto"/>
        </w:rPr>
        <w:t xml:space="preserve"> </w:t>
      </w:r>
      <w:r w:rsidR="00354165" w:rsidRPr="00354165">
        <w:rPr>
          <w:color w:val="auto"/>
        </w:rPr>
        <w:t>При приёме уча</w:t>
      </w:r>
      <w:r w:rsidRPr="00354165">
        <w:rPr>
          <w:color w:val="auto"/>
        </w:rPr>
        <w:t xml:space="preserve">щегося </w:t>
      </w:r>
      <w:r w:rsidR="003670AE" w:rsidRPr="00354165">
        <w:rPr>
          <w:color w:val="auto"/>
        </w:rPr>
        <w:t>Учреждение</w:t>
      </w:r>
      <w:r w:rsidRPr="00354165">
        <w:rPr>
          <w:color w:val="auto"/>
        </w:rPr>
        <w:t xml:space="preserve"> обязан</w:t>
      </w:r>
      <w:r w:rsidR="003670AE" w:rsidRPr="00354165">
        <w:rPr>
          <w:color w:val="auto"/>
        </w:rPr>
        <w:t>о</w:t>
      </w:r>
      <w:r w:rsidRPr="00354165">
        <w:rPr>
          <w:color w:val="auto"/>
        </w:rPr>
        <w:t xml:space="preserve"> ознакомить его и (или) его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 </w:t>
      </w:r>
      <w:hyperlink r:id="rId12" w:tooltip="Государственная аккредитация" w:history="1">
        <w:r w:rsidRPr="00354165">
          <w:rPr>
            <w:color w:val="auto"/>
          </w:rPr>
          <w:t>государственной аккредитации</w:t>
        </w:r>
      </w:hyperlink>
      <w:r w:rsidR="003670AE" w:rsidRPr="00354165">
        <w:rPr>
          <w:color w:val="auto"/>
        </w:rPr>
        <w:t xml:space="preserve"> </w:t>
      </w:r>
      <w:r w:rsidRPr="00354165">
        <w:rPr>
          <w:color w:val="auto"/>
        </w:rPr>
        <w:t xml:space="preserve">образовательного учреждения и другими документами, регламентирующими организацию образовательного процесса. </w:t>
      </w:r>
    </w:p>
    <w:p w:rsidR="009107C5" w:rsidRPr="00354165" w:rsidRDefault="00354165" w:rsidP="009107C5">
      <w:pPr>
        <w:shd w:val="clear" w:color="auto" w:fill="FFFFFF"/>
        <w:ind w:left="0" w:firstLine="0"/>
        <w:textAlignment w:val="baseline"/>
        <w:rPr>
          <w:color w:val="auto"/>
        </w:rPr>
      </w:pPr>
      <w:r w:rsidRPr="00354165">
        <w:rPr>
          <w:color w:val="auto"/>
        </w:rPr>
        <w:t>- Уча</w:t>
      </w:r>
      <w:r w:rsidR="001A6113" w:rsidRPr="00354165">
        <w:rPr>
          <w:color w:val="auto"/>
        </w:rPr>
        <w:t>щийся с ограниченными возможностями здоровья успешно освоивший образовательную программу получает документ об образовании соответствующего образца. </w:t>
      </w:r>
      <w:r w:rsidR="001A6113" w:rsidRPr="00354165">
        <w:rPr>
          <w:color w:val="auto"/>
        </w:rPr>
        <w:br/>
      </w:r>
      <w:r w:rsidR="001A6113" w:rsidRPr="00354165">
        <w:rPr>
          <w:color w:val="auto"/>
        </w:rPr>
        <w:br/>
      </w:r>
      <w:r w:rsidR="009107C5" w:rsidRPr="00354165">
        <w:rPr>
          <w:color w:val="auto"/>
        </w:rPr>
        <w:t>8</w:t>
      </w:r>
      <w:r w:rsidR="001A6113" w:rsidRPr="00354165">
        <w:rPr>
          <w:color w:val="auto"/>
        </w:rPr>
        <w:t>. Участники образовательного процесса. Их права и обязанности. </w:t>
      </w:r>
      <w:r w:rsidR="001A6113" w:rsidRPr="00354165">
        <w:rPr>
          <w:color w:val="auto"/>
        </w:rPr>
        <w:br/>
        <w:t>- Участниками образовательного процесса являю</w:t>
      </w:r>
      <w:r w:rsidRPr="00354165">
        <w:rPr>
          <w:color w:val="auto"/>
        </w:rPr>
        <w:t>тся педагогические работники, уча</w:t>
      </w:r>
      <w:r w:rsidR="001A6113" w:rsidRPr="00354165">
        <w:rPr>
          <w:color w:val="auto"/>
        </w:rPr>
        <w:t>щиеся с ограниченными возможностями здоровья и их родители (законные представители). Взаимоотношения участников образовательного процесса должны строиться на принципах демократизации и </w:t>
      </w:r>
      <w:r w:rsidR="003670AE" w:rsidRPr="00354165">
        <w:rPr>
          <w:color w:val="auto"/>
        </w:rPr>
        <w:t xml:space="preserve"> </w:t>
      </w:r>
      <w:hyperlink r:id="rId13" w:tooltip="Гуманизация" w:history="1">
        <w:r w:rsidR="001A6113" w:rsidRPr="00354165">
          <w:rPr>
            <w:color w:val="auto"/>
          </w:rPr>
          <w:t>гуманизации</w:t>
        </w:r>
      </w:hyperlink>
      <w:r w:rsidR="001A6113" w:rsidRPr="00354165">
        <w:rPr>
          <w:color w:val="auto"/>
        </w:rPr>
        <w:t> образования и воспитания. </w:t>
      </w:r>
      <w:r w:rsidR="001A6113" w:rsidRPr="00354165">
        <w:rPr>
          <w:color w:val="auto"/>
        </w:rPr>
        <w:br/>
        <w:t>- Педагогические работники учреждения должны иметь соответствующую профессионально-педагогическую подготовку. Квалификационные требования к педагогическим работникам определяются квалификационными характеристиками, утвержденными в порядке, установ</w:t>
      </w:r>
      <w:r w:rsidRPr="00354165">
        <w:rPr>
          <w:color w:val="auto"/>
        </w:rPr>
        <w:t>ленном законодательством. </w:t>
      </w:r>
      <w:r w:rsidRPr="00354165">
        <w:rPr>
          <w:color w:val="auto"/>
        </w:rPr>
        <w:br/>
        <w:t>- Уча</w:t>
      </w:r>
      <w:r w:rsidR="001A6113" w:rsidRPr="00354165">
        <w:rPr>
          <w:color w:val="auto"/>
        </w:rPr>
        <w:t>щиеся с ограниченными возможностями здоровья имеют право: на получение</w:t>
      </w:r>
      <w:r w:rsidR="003670AE" w:rsidRPr="00354165">
        <w:rPr>
          <w:color w:val="auto"/>
        </w:rPr>
        <w:t xml:space="preserve"> дополнительного</w:t>
      </w:r>
      <w:r w:rsidR="001A6113" w:rsidRPr="00354165">
        <w:rPr>
          <w:color w:val="auto"/>
        </w:rPr>
        <w:t xml:space="preserve"> образования в соответствии со своими познавательными возможностями по месту жительства; на обучение по </w:t>
      </w:r>
      <w:hyperlink r:id="rId14" w:tooltip="Учебные программы" w:history="1">
        <w:r w:rsidR="001A6113" w:rsidRPr="00354165">
          <w:rPr>
            <w:color w:val="auto"/>
          </w:rPr>
          <w:t xml:space="preserve"> программам</w:t>
        </w:r>
      </w:hyperlink>
      <w:r w:rsidR="001A6113" w:rsidRPr="00354165">
        <w:rPr>
          <w:color w:val="auto"/>
        </w:rPr>
        <w:t>, соответствующим их познавательным возможностям; на создание специальных условий при получении образования с учетом имеющихся особенностей психофизического развития; на защиту своих прав, чести и достоинства в процессе получения образования; на бесплатное пользование учебным оборудованием, учебными изданиями; на создание атмосферы эмоционального комфорта при организации совместной образовательной деятельности. </w:t>
      </w:r>
      <w:r w:rsidR="001A6113" w:rsidRPr="00354165">
        <w:rPr>
          <w:color w:val="auto"/>
        </w:rPr>
        <w:br/>
        <w:t xml:space="preserve">- Дети с ограниченными возможностями здоровья обязаны: соблюдать устав и правила внутреннего распорядка учреждения образования; выполнять требования учебных планов и учебных программ; выполнять иные обязанности, определенные законодательством и </w:t>
      </w:r>
      <w:r w:rsidRPr="00354165">
        <w:rPr>
          <w:color w:val="auto"/>
        </w:rPr>
        <w:t>У</w:t>
      </w:r>
      <w:r w:rsidR="001A6113" w:rsidRPr="00354165">
        <w:rPr>
          <w:color w:val="auto"/>
        </w:rPr>
        <w:t>ставом учреждения образования. </w:t>
      </w:r>
      <w:r w:rsidR="001A6113" w:rsidRPr="00354165">
        <w:rPr>
          <w:color w:val="auto"/>
        </w:rPr>
        <w:br/>
        <w:t xml:space="preserve">- Родители (законные представители детей с ограниченными возможностями здоровья имеют право: участвовать в разработке и реализации программ, присутствовать на учебных занятиях; получать консультативную помощь и посещать организуемые учреждением образования </w:t>
      </w:r>
      <w:r w:rsidRPr="00354165">
        <w:rPr>
          <w:color w:val="auto"/>
        </w:rPr>
        <w:t>занятия</w:t>
      </w:r>
      <w:r w:rsidR="001A6113" w:rsidRPr="00354165">
        <w:rPr>
          <w:color w:val="auto"/>
        </w:rPr>
        <w:t xml:space="preserve"> в целях приобретения специальных знаний по вопросам обучения и воспитания детей с ограниченными возможностями здоровья; получать полную и достоверную информацию о результатах проведения образовательного процесса. </w:t>
      </w:r>
      <w:r w:rsidR="001A6113" w:rsidRPr="00354165">
        <w:rPr>
          <w:color w:val="auto"/>
        </w:rPr>
        <w:br/>
        <w:t>- Законные представители ребенка  создают необходимые условия в семье для его развития, обучения и воспитания, получения образования в соответствии с его познавательными возможностями, укрепления здоровья, социальной адаптации и интеграции ребенка в общество. </w:t>
      </w:r>
      <w:r w:rsidR="001A6113" w:rsidRPr="00354165">
        <w:rPr>
          <w:color w:val="auto"/>
        </w:rPr>
        <w:br/>
      </w:r>
      <w:r w:rsidR="001A6113" w:rsidRPr="00354165">
        <w:rPr>
          <w:color w:val="auto"/>
        </w:rPr>
        <w:lastRenderedPageBreak/>
        <w:t xml:space="preserve">Законные представители детей с обязаны выполнять </w:t>
      </w:r>
      <w:r w:rsidRPr="00354165">
        <w:rPr>
          <w:color w:val="auto"/>
        </w:rPr>
        <w:t>У</w:t>
      </w:r>
      <w:r w:rsidR="001A6113" w:rsidRPr="00354165">
        <w:rPr>
          <w:color w:val="auto"/>
        </w:rPr>
        <w:t>став учреждения образования в части, содержащей их права и обязанности. </w:t>
      </w:r>
    </w:p>
    <w:p w:rsidR="001A6113" w:rsidRPr="00354165" w:rsidRDefault="001A6113" w:rsidP="009107C5">
      <w:pPr>
        <w:shd w:val="clear" w:color="auto" w:fill="FFFFFF"/>
        <w:ind w:left="0" w:firstLine="0"/>
        <w:textAlignment w:val="baseline"/>
        <w:rPr>
          <w:color w:val="auto"/>
        </w:rPr>
      </w:pPr>
      <w:r w:rsidRPr="00354165">
        <w:rPr>
          <w:color w:val="auto"/>
        </w:rPr>
        <w:br/>
        <w:t>8. Ведение документации</w:t>
      </w:r>
      <w:r w:rsidR="009107C5" w:rsidRPr="00354165">
        <w:rPr>
          <w:color w:val="auto"/>
        </w:rPr>
        <w:t>.</w:t>
      </w:r>
    </w:p>
    <w:p w:rsidR="00034D1F" w:rsidRDefault="001A6113" w:rsidP="00354165">
      <w:pPr>
        <w:shd w:val="clear" w:color="auto" w:fill="FFFFFF"/>
        <w:ind w:left="0"/>
        <w:jc w:val="left"/>
        <w:textAlignment w:val="baseline"/>
        <w:rPr>
          <w:color w:val="auto"/>
        </w:rPr>
      </w:pPr>
      <w:r w:rsidRPr="00354165">
        <w:rPr>
          <w:color w:val="auto"/>
        </w:rPr>
        <w:t>В учреждении образования вед</w:t>
      </w:r>
      <w:r w:rsidR="009107C5" w:rsidRPr="00354165">
        <w:rPr>
          <w:color w:val="auto"/>
        </w:rPr>
        <w:t>ется следующая документация: </w:t>
      </w:r>
      <w:r w:rsidR="009107C5" w:rsidRPr="00354165">
        <w:rPr>
          <w:color w:val="auto"/>
        </w:rPr>
        <w:br/>
        <w:t xml:space="preserve">-    </w:t>
      </w:r>
      <w:r w:rsidRPr="00354165">
        <w:rPr>
          <w:color w:val="auto"/>
        </w:rPr>
        <w:t>учебный план утвержденный руководителем учреждения образования; </w:t>
      </w:r>
      <w:r w:rsidRPr="00354165">
        <w:rPr>
          <w:color w:val="auto"/>
        </w:rPr>
        <w:br/>
        <w:t>-</w:t>
      </w:r>
      <w:r w:rsidR="009107C5" w:rsidRPr="00354165">
        <w:rPr>
          <w:color w:val="auto"/>
        </w:rPr>
        <w:t xml:space="preserve">    </w:t>
      </w:r>
      <w:r w:rsidRPr="00354165">
        <w:rPr>
          <w:color w:val="auto"/>
        </w:rPr>
        <w:t>журнал учета проведенны</w:t>
      </w:r>
      <w:r w:rsidR="00354165" w:rsidRPr="00354165">
        <w:rPr>
          <w:color w:val="auto"/>
        </w:rPr>
        <w:t xml:space="preserve">х с обучающимся с ограниченными </w:t>
      </w:r>
      <w:r w:rsidRPr="00354165">
        <w:rPr>
          <w:color w:val="auto"/>
        </w:rPr>
        <w:t xml:space="preserve">возможностями здоровья </w:t>
      </w:r>
      <w:r w:rsidR="009107C5" w:rsidRPr="00354165">
        <w:rPr>
          <w:color w:val="auto"/>
        </w:rPr>
        <w:t>занятий</w:t>
      </w:r>
      <w:r w:rsidRPr="00354165">
        <w:rPr>
          <w:color w:val="auto"/>
        </w:rPr>
        <w:t xml:space="preserve"> (заполняется </w:t>
      </w:r>
      <w:r w:rsidR="009107C5" w:rsidRPr="00354165">
        <w:rPr>
          <w:color w:val="auto"/>
        </w:rPr>
        <w:t>педагогом</w:t>
      </w:r>
      <w:r w:rsidRPr="00354165">
        <w:rPr>
          <w:color w:val="auto"/>
        </w:rPr>
        <w:t>); </w:t>
      </w:r>
      <w:r w:rsidRPr="00354165">
        <w:rPr>
          <w:color w:val="auto"/>
        </w:rPr>
        <w:br/>
        <w:t>-</w:t>
      </w:r>
      <w:r w:rsidR="009107C5" w:rsidRPr="00354165">
        <w:rPr>
          <w:color w:val="auto"/>
        </w:rPr>
        <w:t xml:space="preserve">    </w:t>
      </w:r>
      <w:r w:rsidRPr="00354165">
        <w:rPr>
          <w:color w:val="auto"/>
        </w:rPr>
        <w:t>календарно-тематические</w:t>
      </w:r>
      <w:r w:rsidR="009107C5" w:rsidRPr="00354165">
        <w:rPr>
          <w:color w:val="auto"/>
        </w:rPr>
        <w:t xml:space="preserve"> </w:t>
      </w:r>
      <w:r w:rsidRPr="00354165">
        <w:rPr>
          <w:color w:val="auto"/>
        </w:rPr>
        <w:t>планы по предметам; </w:t>
      </w:r>
      <w:r w:rsidRPr="00354165">
        <w:rPr>
          <w:color w:val="auto"/>
        </w:rPr>
        <w:br/>
        <w:t>-</w:t>
      </w:r>
      <w:r w:rsidR="009107C5" w:rsidRPr="00354165">
        <w:rPr>
          <w:color w:val="auto"/>
        </w:rPr>
        <w:t xml:space="preserve">    </w:t>
      </w:r>
      <w:r w:rsidR="00354165" w:rsidRPr="00354165">
        <w:rPr>
          <w:color w:val="auto"/>
        </w:rPr>
        <w:t>расписание занятий.</w:t>
      </w:r>
    </w:p>
    <w:p w:rsidR="00550250" w:rsidRDefault="00550250" w:rsidP="00354165">
      <w:pPr>
        <w:shd w:val="clear" w:color="auto" w:fill="FFFFFF"/>
        <w:ind w:left="0"/>
        <w:jc w:val="left"/>
        <w:textAlignment w:val="baseline"/>
        <w:rPr>
          <w:color w:val="auto"/>
        </w:rPr>
      </w:pPr>
    </w:p>
    <w:p w:rsidR="00550250" w:rsidRPr="00550250" w:rsidRDefault="00550250" w:rsidP="00550250">
      <w:pPr>
        <w:pStyle w:val="a4"/>
        <w:spacing w:before="0" w:after="0"/>
        <w:rPr>
          <w:color w:val="000000"/>
        </w:rPr>
      </w:pPr>
      <w:r>
        <w:t xml:space="preserve">9. Дети с ОВЗ и дети-инвалиды принимаются в Центр внешкольной работы на общих основаниях согласно </w:t>
      </w:r>
      <w:r w:rsidRPr="00550250">
        <w:rPr>
          <w:rStyle w:val="a9"/>
          <w:b w:val="0"/>
          <w:color w:val="000000"/>
        </w:rPr>
        <w:t>Положению  порядке приёма, перевода, отчисления  из Муниципального образовательного учреждения дополнительного образования Центра внешкольной работы</w:t>
      </w:r>
      <w:r>
        <w:rPr>
          <w:rStyle w:val="a9"/>
          <w:b w:val="0"/>
          <w:color w:val="000000"/>
        </w:rPr>
        <w:t>.</w:t>
      </w:r>
    </w:p>
    <w:p w:rsidR="00550250" w:rsidRPr="00550250" w:rsidRDefault="00550250" w:rsidP="00550250">
      <w:pPr>
        <w:shd w:val="clear" w:color="auto" w:fill="FFFFFF"/>
        <w:ind w:left="0" w:firstLine="0"/>
        <w:textAlignment w:val="baseline"/>
        <w:rPr>
          <w:color w:val="auto"/>
        </w:rPr>
      </w:pPr>
    </w:p>
    <w:sectPr w:rsidR="00550250" w:rsidRPr="00550250" w:rsidSect="00DE2122">
      <w:footerReference w:type="default" r:id="rId15"/>
      <w:pgSz w:w="11906" w:h="16838"/>
      <w:pgMar w:top="1134" w:right="850" w:bottom="1134" w:left="1701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13" w:rsidRDefault="00AF5D13" w:rsidP="002462A6">
      <w:r>
        <w:separator/>
      </w:r>
    </w:p>
  </w:endnote>
  <w:endnote w:type="continuationSeparator" w:id="1">
    <w:p w:rsidR="00AF5D13" w:rsidRDefault="00AF5D13" w:rsidP="0024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A6" w:rsidRDefault="006747CB">
    <w:pPr>
      <w:pStyle w:val="ac"/>
      <w:jc w:val="right"/>
    </w:pPr>
    <w:fldSimple w:instr=" PAGE   \* MERGEFORMAT ">
      <w:r w:rsidR="00F905DE">
        <w:rPr>
          <w:noProof/>
        </w:rPr>
        <w:t>3</w:t>
      </w:r>
    </w:fldSimple>
  </w:p>
  <w:p w:rsidR="002462A6" w:rsidRDefault="002462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13" w:rsidRDefault="00AF5D13" w:rsidP="002462A6">
      <w:r>
        <w:separator/>
      </w:r>
    </w:p>
  </w:footnote>
  <w:footnote w:type="continuationSeparator" w:id="1">
    <w:p w:rsidR="00AF5D13" w:rsidRDefault="00AF5D13" w:rsidP="0024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C2645B2"/>
    <w:lvl w:ilvl="0" w:tplc="8634F7AA">
      <w:numFmt w:val="decimal"/>
      <w:lvlText w:val=""/>
      <w:lvlJc w:val="left"/>
    </w:lvl>
    <w:lvl w:ilvl="1" w:tplc="FB908B1C">
      <w:numFmt w:val="decimal"/>
      <w:lvlText w:val=""/>
      <w:lvlJc w:val="left"/>
    </w:lvl>
    <w:lvl w:ilvl="2" w:tplc="2692135E">
      <w:numFmt w:val="decimal"/>
      <w:lvlText w:val=""/>
      <w:lvlJc w:val="left"/>
    </w:lvl>
    <w:lvl w:ilvl="3" w:tplc="5E20529C">
      <w:numFmt w:val="decimal"/>
      <w:lvlText w:val=""/>
      <w:lvlJc w:val="left"/>
    </w:lvl>
    <w:lvl w:ilvl="4" w:tplc="B7E8C51E">
      <w:numFmt w:val="decimal"/>
      <w:lvlText w:val=""/>
      <w:lvlJc w:val="left"/>
    </w:lvl>
    <w:lvl w:ilvl="5" w:tplc="A9384BFA">
      <w:numFmt w:val="decimal"/>
      <w:lvlText w:val=""/>
      <w:lvlJc w:val="left"/>
    </w:lvl>
    <w:lvl w:ilvl="6" w:tplc="38B033EA">
      <w:numFmt w:val="decimal"/>
      <w:lvlText w:val=""/>
      <w:lvlJc w:val="left"/>
    </w:lvl>
    <w:lvl w:ilvl="7" w:tplc="EDA2F40A">
      <w:numFmt w:val="decimal"/>
      <w:lvlText w:val=""/>
      <w:lvlJc w:val="left"/>
    </w:lvl>
    <w:lvl w:ilvl="8" w:tplc="E80CC71A">
      <w:numFmt w:val="decimal"/>
      <w:lvlText w:val=""/>
      <w:lvlJc w:val="left"/>
    </w:lvl>
  </w:abstractNum>
  <w:abstractNum w:abstractNumId="1">
    <w:nsid w:val="031C6A5E"/>
    <w:multiLevelType w:val="hybridMultilevel"/>
    <w:tmpl w:val="79844A36"/>
    <w:lvl w:ilvl="0" w:tplc="6594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67325DD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BD1506"/>
    <w:multiLevelType w:val="multilevel"/>
    <w:tmpl w:val="57E42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5">
    <w:nsid w:val="2DAC50BD"/>
    <w:multiLevelType w:val="multilevel"/>
    <w:tmpl w:val="EA568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6">
    <w:nsid w:val="35F37399"/>
    <w:multiLevelType w:val="hybridMultilevel"/>
    <w:tmpl w:val="75A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A36B4"/>
    <w:multiLevelType w:val="multilevel"/>
    <w:tmpl w:val="9ADEC9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7542BA0"/>
    <w:multiLevelType w:val="multilevel"/>
    <w:tmpl w:val="DDAA67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38254E"/>
    <w:multiLevelType w:val="multilevel"/>
    <w:tmpl w:val="CABE6D1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FC"/>
    <w:rsid w:val="00034D1F"/>
    <w:rsid w:val="00037D80"/>
    <w:rsid w:val="00042BF9"/>
    <w:rsid w:val="00054C8A"/>
    <w:rsid w:val="00071BCE"/>
    <w:rsid w:val="000964BC"/>
    <w:rsid w:val="000A4C5E"/>
    <w:rsid w:val="000F444F"/>
    <w:rsid w:val="000F4CC0"/>
    <w:rsid w:val="00111C2C"/>
    <w:rsid w:val="00162117"/>
    <w:rsid w:val="00162D97"/>
    <w:rsid w:val="001A6113"/>
    <w:rsid w:val="001D63D5"/>
    <w:rsid w:val="001E769F"/>
    <w:rsid w:val="001F4DEC"/>
    <w:rsid w:val="002173CA"/>
    <w:rsid w:val="00225CD4"/>
    <w:rsid w:val="00226FBD"/>
    <w:rsid w:val="002462A6"/>
    <w:rsid w:val="00246D6A"/>
    <w:rsid w:val="00256DDC"/>
    <w:rsid w:val="002636CF"/>
    <w:rsid w:val="00272696"/>
    <w:rsid w:val="002806E4"/>
    <w:rsid w:val="002B63B6"/>
    <w:rsid w:val="002C3FF5"/>
    <w:rsid w:val="00354165"/>
    <w:rsid w:val="003670AE"/>
    <w:rsid w:val="003A28B6"/>
    <w:rsid w:val="003C6DBE"/>
    <w:rsid w:val="003F76D1"/>
    <w:rsid w:val="0043443F"/>
    <w:rsid w:val="00474C96"/>
    <w:rsid w:val="00494A39"/>
    <w:rsid w:val="004A2B1D"/>
    <w:rsid w:val="004E1B70"/>
    <w:rsid w:val="00503E27"/>
    <w:rsid w:val="00510799"/>
    <w:rsid w:val="00526C5F"/>
    <w:rsid w:val="00550250"/>
    <w:rsid w:val="00552912"/>
    <w:rsid w:val="005D2770"/>
    <w:rsid w:val="005F1A00"/>
    <w:rsid w:val="006041EB"/>
    <w:rsid w:val="00612AE6"/>
    <w:rsid w:val="00621FA0"/>
    <w:rsid w:val="00627BE1"/>
    <w:rsid w:val="006316F2"/>
    <w:rsid w:val="006505EF"/>
    <w:rsid w:val="006747CB"/>
    <w:rsid w:val="00690449"/>
    <w:rsid w:val="0069159C"/>
    <w:rsid w:val="006E3999"/>
    <w:rsid w:val="00705A71"/>
    <w:rsid w:val="00722B70"/>
    <w:rsid w:val="007339F0"/>
    <w:rsid w:val="00754C83"/>
    <w:rsid w:val="007B3290"/>
    <w:rsid w:val="007B4A68"/>
    <w:rsid w:val="007B7930"/>
    <w:rsid w:val="007C07CC"/>
    <w:rsid w:val="007D6BB1"/>
    <w:rsid w:val="007E31FC"/>
    <w:rsid w:val="007F0DA6"/>
    <w:rsid w:val="007F5620"/>
    <w:rsid w:val="007F5649"/>
    <w:rsid w:val="00804077"/>
    <w:rsid w:val="00832567"/>
    <w:rsid w:val="008360D6"/>
    <w:rsid w:val="0086502E"/>
    <w:rsid w:val="008A53A9"/>
    <w:rsid w:val="008C3258"/>
    <w:rsid w:val="009107C5"/>
    <w:rsid w:val="00923592"/>
    <w:rsid w:val="00936DC2"/>
    <w:rsid w:val="00943144"/>
    <w:rsid w:val="0095230F"/>
    <w:rsid w:val="00982AC3"/>
    <w:rsid w:val="00994616"/>
    <w:rsid w:val="009A13B3"/>
    <w:rsid w:val="009A47AA"/>
    <w:rsid w:val="009B1028"/>
    <w:rsid w:val="009B70E6"/>
    <w:rsid w:val="009D40D7"/>
    <w:rsid w:val="009F4864"/>
    <w:rsid w:val="00A52D98"/>
    <w:rsid w:val="00A91D44"/>
    <w:rsid w:val="00AA577C"/>
    <w:rsid w:val="00AB17EE"/>
    <w:rsid w:val="00AE0C3F"/>
    <w:rsid w:val="00AE258F"/>
    <w:rsid w:val="00AF5D13"/>
    <w:rsid w:val="00AF5FE7"/>
    <w:rsid w:val="00B011F9"/>
    <w:rsid w:val="00B0651A"/>
    <w:rsid w:val="00B317C1"/>
    <w:rsid w:val="00B4740F"/>
    <w:rsid w:val="00BA24BA"/>
    <w:rsid w:val="00BA2CB7"/>
    <w:rsid w:val="00BC2BCC"/>
    <w:rsid w:val="00C167DB"/>
    <w:rsid w:val="00C31FF1"/>
    <w:rsid w:val="00C459E5"/>
    <w:rsid w:val="00C45C58"/>
    <w:rsid w:val="00C76FF0"/>
    <w:rsid w:val="00C77C2D"/>
    <w:rsid w:val="00C81A69"/>
    <w:rsid w:val="00CB0845"/>
    <w:rsid w:val="00CC48AE"/>
    <w:rsid w:val="00CC551C"/>
    <w:rsid w:val="00CC58D5"/>
    <w:rsid w:val="00D078A5"/>
    <w:rsid w:val="00D14343"/>
    <w:rsid w:val="00D60494"/>
    <w:rsid w:val="00D64096"/>
    <w:rsid w:val="00D7676D"/>
    <w:rsid w:val="00DA68FE"/>
    <w:rsid w:val="00DC3147"/>
    <w:rsid w:val="00DD2151"/>
    <w:rsid w:val="00DE2122"/>
    <w:rsid w:val="00E0024C"/>
    <w:rsid w:val="00E04731"/>
    <w:rsid w:val="00E130CD"/>
    <w:rsid w:val="00E26587"/>
    <w:rsid w:val="00E715D6"/>
    <w:rsid w:val="00EE0E3E"/>
    <w:rsid w:val="00EE3B7E"/>
    <w:rsid w:val="00EF6A31"/>
    <w:rsid w:val="00F073E9"/>
    <w:rsid w:val="00F26A09"/>
    <w:rsid w:val="00F328A5"/>
    <w:rsid w:val="00F56467"/>
    <w:rsid w:val="00F70F97"/>
    <w:rsid w:val="00F824AE"/>
    <w:rsid w:val="00F905DE"/>
    <w:rsid w:val="00F911EE"/>
    <w:rsid w:val="00F92553"/>
    <w:rsid w:val="00FC250B"/>
    <w:rsid w:val="00FD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58"/>
    <w:pPr>
      <w:ind w:left="-284" w:firstLine="56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C"/>
    <w:pPr>
      <w:ind w:left="720"/>
      <w:contextualSpacing/>
    </w:pPr>
  </w:style>
  <w:style w:type="paragraph" w:styleId="a4">
    <w:name w:val="Normal (Web)"/>
    <w:basedOn w:val="a"/>
    <w:uiPriority w:val="99"/>
    <w:rsid w:val="00804077"/>
    <w:pPr>
      <w:suppressAutoHyphens/>
      <w:spacing w:before="280" w:after="119"/>
    </w:pPr>
    <w:rPr>
      <w:color w:val="auto"/>
      <w:lang w:eastAsia="ar-SA"/>
    </w:rPr>
  </w:style>
  <w:style w:type="paragraph" w:styleId="a5">
    <w:name w:val="List"/>
    <w:basedOn w:val="a"/>
    <w:rsid w:val="00E26587"/>
    <w:pPr>
      <w:ind w:left="283" w:hanging="283"/>
    </w:pPr>
    <w:rPr>
      <w:color w:val="auto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328A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328A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037D8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37D80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462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2A6"/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62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62A6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13" Type="http://schemas.openxmlformats.org/officeDocument/2006/relationships/hyperlink" Target="https://pandia.ru/text/category/gumaniz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stitutciya_rossijskoj_federatcii/" TargetMode="External"/><Relationship Id="rId12" Type="http://schemas.openxmlformats.org/officeDocument/2006/relationships/hyperlink" Target="https://pandia.ru/text/category/gosudarstvennaya_akkreditatc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uchebnie_posobiy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sheobrazovatelmznie_programmi/" TargetMode="External"/><Relationship Id="rId14" Type="http://schemas.openxmlformats.org/officeDocument/2006/relationships/hyperlink" Target="https://pandia.ru/text/category/ucheb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Links>
    <vt:vector size="48" baseType="variant">
      <vt:variant>
        <vt:i4>7340045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https://pandia.ru/text/category/uchebnie_programmi/</vt:lpwstr>
      </vt:variant>
      <vt:variant>
        <vt:lpwstr/>
      </vt:variant>
      <vt:variant>
        <vt:i4>3997759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https://pandia.ru/text/category/gumanizatciya/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https://pandia.ru/text/category/gosudarstvennaya_akkreditatciya/</vt:lpwstr>
      </vt:variant>
      <vt:variant>
        <vt:lpwstr/>
      </vt:variant>
      <vt:variant>
        <vt:i4>3014684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https://pandia.ru/text/category/uchebnie_posobiya/</vt:lpwstr>
      </vt:variant>
      <vt:variant>
        <vt:lpwstr/>
      </vt:variant>
      <vt:variant>
        <vt:i4>7536641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https://pandia.ru/text/category/obrazovatelmznie_programmi/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https://pandia.ru/text/category/obsheobrazovatelmznie_programmi/</vt:lpwstr>
      </vt:variant>
      <vt:variant>
        <vt:lpwstr/>
      </vt:variant>
      <vt:variant>
        <vt:i4>655408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https://pandia.ru/text/category/konstitutciya_rossijskoj_federatcii/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Irina</cp:lastModifiedBy>
  <cp:revision>6</cp:revision>
  <cp:lastPrinted>2019-10-18T05:55:00Z</cp:lastPrinted>
  <dcterms:created xsi:type="dcterms:W3CDTF">2019-12-09T08:41:00Z</dcterms:created>
  <dcterms:modified xsi:type="dcterms:W3CDTF">2019-12-10T08:17:00Z</dcterms:modified>
</cp:coreProperties>
</file>